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DA" w:rsidRPr="00A822DA" w:rsidRDefault="00A822DA" w:rsidP="00A822DA">
      <w:pPr>
        <w:shd w:val="clear" w:color="auto" w:fill="FFFFFF"/>
        <w:spacing w:after="120" w:line="240" w:lineRule="atLeast"/>
        <w:textAlignment w:val="baseline"/>
        <w:outlineLvl w:val="0"/>
        <w:rPr>
          <w:rFonts w:ascii="Arial" w:eastAsia="Times New Roman" w:hAnsi="Arial" w:cs="Arial"/>
          <w:color w:val="333333"/>
          <w:kern w:val="36"/>
          <w:sz w:val="44"/>
          <w:szCs w:val="44"/>
          <w:lang w:eastAsia="pt-BR"/>
        </w:rPr>
      </w:pPr>
      <w:r w:rsidRPr="00A822DA">
        <w:rPr>
          <w:rFonts w:ascii="Arial" w:eastAsia="Times New Roman" w:hAnsi="Arial" w:cs="Arial"/>
          <w:color w:val="333333"/>
          <w:kern w:val="36"/>
          <w:sz w:val="44"/>
          <w:szCs w:val="44"/>
          <w:lang w:eastAsia="pt-BR"/>
        </w:rPr>
        <w:t>Aposentadoria Voluntária (REGRA DE TRANSIÇÃO)</w:t>
      </w:r>
    </w:p>
    <w:p w:rsidR="00A822DA" w:rsidRPr="00A822DA" w:rsidRDefault="00A822DA" w:rsidP="00A822DA">
      <w:pPr>
        <w:shd w:val="clear" w:color="auto" w:fill="FFFFFF"/>
        <w:textAlignment w:val="baseline"/>
        <w:rPr>
          <w:rFonts w:ascii="Arial" w:eastAsia="Times New Roman" w:hAnsi="Arial" w:cs="Arial"/>
          <w:b/>
          <w:bCs/>
          <w:caps/>
          <w:color w:val="333333"/>
          <w:sz w:val="24"/>
          <w:szCs w:val="24"/>
          <w:lang w:eastAsia="pt-BR"/>
        </w:rPr>
      </w:pPr>
      <w:r w:rsidRPr="00A822DA">
        <w:rPr>
          <w:rFonts w:ascii="Arial" w:eastAsia="Times New Roman" w:hAnsi="Arial" w:cs="Arial"/>
          <w:b/>
          <w:bCs/>
          <w:caps/>
          <w:color w:val="333333"/>
          <w:sz w:val="24"/>
          <w:szCs w:val="24"/>
          <w:lang w:eastAsia="pt-BR"/>
        </w:rPr>
        <w:t>DEFINIÇÃO DO SERVIÇO: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Passagem do servidor da atividade para a inatividade, com proventos integrais ou proporcionais, por ter completado o tempo de contribuição e idade exigidas por lei.</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textAlignment w:val="baseline"/>
        <w:rPr>
          <w:rFonts w:ascii="Arial" w:eastAsia="Times New Roman" w:hAnsi="Arial" w:cs="Arial"/>
          <w:b/>
          <w:bCs/>
          <w:caps/>
          <w:color w:val="333333"/>
          <w:sz w:val="24"/>
          <w:szCs w:val="24"/>
          <w:lang w:eastAsia="pt-BR"/>
        </w:rPr>
      </w:pPr>
      <w:r w:rsidRPr="00A822DA">
        <w:rPr>
          <w:rFonts w:ascii="Arial" w:eastAsia="Times New Roman" w:hAnsi="Arial" w:cs="Arial"/>
          <w:b/>
          <w:bCs/>
          <w:caps/>
          <w:color w:val="333333"/>
          <w:sz w:val="24"/>
          <w:szCs w:val="24"/>
          <w:lang w:eastAsia="pt-BR"/>
        </w:rPr>
        <w:t>REQUISITOS BÁSICOS: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b/>
          <w:bCs/>
          <w:color w:val="800000"/>
          <w:sz w:val="24"/>
          <w:szCs w:val="24"/>
          <w:lang w:eastAsia="pt-BR"/>
        </w:rPr>
        <w:t>1. PARA AS REGRAS PREVISTAS NA EMENDA Nº 41/2003</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b/>
          <w:bCs/>
          <w:color w:val="800000"/>
          <w:sz w:val="24"/>
          <w:szCs w:val="24"/>
          <w:lang w:eastAsia="pt-BR"/>
        </w:rPr>
        <w:t>1.1. Art. 2º da Emenda Constitucional nº 41/2003</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1.1.1. Ao servidor que tenha ingressado regularmente em cargo público na Administração Pública Federal direta, suas autarquias e fundações até 16 de dezembro de 1998 será facultado aposentar-se voluntariamente, quando atender cumulativamente os seguintes requisitos:</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I - Cinquenta e três anos de idade, se homem, e quarenta e oito anos de idade, se mulher;</w:t>
      </w:r>
      <w:r w:rsidRPr="00A822DA">
        <w:rPr>
          <w:rFonts w:ascii="Arial" w:eastAsia="Times New Roman" w:hAnsi="Arial" w:cs="Arial"/>
          <w:color w:val="333333"/>
          <w:sz w:val="24"/>
          <w:szCs w:val="24"/>
          <w:lang w:eastAsia="pt-BR"/>
        </w:rPr>
        <w:br/>
        <w:t>II - Cinco anos de efetivo exercício no cargo em que se der a aposentadoria, e</w:t>
      </w:r>
      <w:r w:rsidRPr="00A822DA">
        <w:rPr>
          <w:rFonts w:ascii="Arial" w:eastAsia="Times New Roman" w:hAnsi="Arial" w:cs="Arial"/>
          <w:color w:val="333333"/>
          <w:sz w:val="24"/>
          <w:szCs w:val="24"/>
          <w:lang w:eastAsia="pt-BR"/>
        </w:rPr>
        <w:br/>
        <w:t>III - Contar tempo de contribuição igual, no mínimo, à soma de:</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a) Trinta e cinco anos, se homem, e trinta anos, se mulher, e</w:t>
      </w:r>
      <w:r w:rsidRPr="00A822DA">
        <w:rPr>
          <w:rFonts w:ascii="Arial" w:eastAsia="Times New Roman" w:hAnsi="Arial" w:cs="Arial"/>
          <w:color w:val="333333"/>
          <w:sz w:val="24"/>
          <w:szCs w:val="24"/>
          <w:lang w:eastAsia="pt-BR"/>
        </w:rPr>
        <w:br/>
        <w:t>b) Um período adicional de contribuição equivalente a vinte por cento do tempo que, em 16 de dezembro de 1998, faltaria para atingir o limite de tempo de trinta e cinco anos de contribuição, se homem, e trinta anos, se mulher.</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1.1.2. O servidor aposentado com base nesta regra terá os seus proventos reduzidos para cada ano antecipado em relação aos limites de idade estabelecidos (60 anos se homem e 55 anos se mulher), observada a seguinte proporção:</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a) Três inteiros e cinco décimos por cento, para aquele que tiver completado as exigências para aposentadoria na forma do caput até 31 de dezembro de 2005;</w:t>
      </w:r>
      <w:r w:rsidRPr="00A822DA">
        <w:rPr>
          <w:rFonts w:ascii="Arial" w:eastAsia="Times New Roman" w:hAnsi="Arial" w:cs="Arial"/>
          <w:color w:val="333333"/>
          <w:sz w:val="24"/>
          <w:szCs w:val="24"/>
          <w:lang w:eastAsia="pt-BR"/>
        </w:rPr>
        <w:br/>
        <w:t>b) 5%, para aquele que completar as exigências previstas no caput a partir de 1º de janeiro de 2006.</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1.1.3. O número de anos antecipados para fins de cálculo da redução prevista no item 1.1.2 será verificado no momento da concessão do benefício.</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1.1.4. Os percentuais de redução previstos nas alíneas a e b do item 1.1.2 serão aplicados sobre o valor do benefício inicial calculado pela média das contribuições, conforme estabelecido pelo Art. 1ª da Lei nº 10.887/2004, não podendo exceder o valor da remuneração ou subsídio do respectivo servidor no cargo efetivo em que se deu a aposentadoria.</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xml:space="preserve">1.1.5. O docente de qualquer nível de ensino que, até 16 de dezembro de 1998, data da publicação da Emenda Constitucional nº 20, de 1998, tenha ingressado regularmente em cargo público efetivo de magistério na União, Estados, Distrito Federal e Municípios, incluídas suas autarquias e fundações, e que opte por aposentar-se com fundamento neste artigo, terá o tempo de serviço, exercido até a publicação da referida Emenda, acrescido em 17%, se homem, e em 20%, se mulher, desde que se aposente, exclusivamente, com </w:t>
      </w:r>
      <w:r w:rsidRPr="00A822DA">
        <w:rPr>
          <w:rFonts w:ascii="Arial" w:eastAsia="Times New Roman" w:hAnsi="Arial" w:cs="Arial"/>
          <w:color w:val="333333"/>
          <w:sz w:val="24"/>
          <w:szCs w:val="24"/>
          <w:lang w:eastAsia="pt-BR"/>
        </w:rPr>
        <w:lastRenderedPageBreak/>
        <w:t>tempo de efetivo exercício nas funções de magistério, observados os redutores previstos nas alíneas a e b do item 1.1.2.</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xml:space="preserve">1.1.6. Os proventos de aposentadoria concedidos em conformidade com a presente regra serão reajustados nas mesmas datas e índices utilizados para fins de reajustes dos benefícios do Regime Geral de Previdência </w:t>
      </w:r>
      <w:proofErr w:type="spellStart"/>
      <w:r w:rsidRPr="00A822DA">
        <w:rPr>
          <w:rFonts w:ascii="Arial" w:eastAsia="Times New Roman" w:hAnsi="Arial" w:cs="Arial"/>
          <w:color w:val="333333"/>
          <w:sz w:val="24"/>
          <w:szCs w:val="24"/>
          <w:lang w:eastAsia="pt-BR"/>
        </w:rPr>
        <w:t>Social-RGPS</w:t>
      </w:r>
      <w:proofErr w:type="spellEnd"/>
      <w:r w:rsidRPr="00A822DA">
        <w:rPr>
          <w:rFonts w:ascii="Arial" w:eastAsia="Times New Roman" w:hAnsi="Arial" w:cs="Arial"/>
          <w:color w:val="333333"/>
          <w:sz w:val="24"/>
          <w:szCs w:val="24"/>
          <w:lang w:eastAsia="pt-BR"/>
        </w:rPr>
        <w:t>.</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b/>
          <w:bCs/>
          <w:color w:val="800000"/>
          <w:sz w:val="24"/>
          <w:szCs w:val="24"/>
          <w:lang w:eastAsia="pt-BR"/>
        </w:rPr>
        <w:t>1.2. Art. 6º da Emenda Constitucional nº 41/2003</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1.2.1. O servidor que tenha ingressado no serviço público da União, Estados, Distrito Federal e Municípios, incluídas suas autarquias e fundações, até 31 de dezembro de 2003, data de publicação da Emenda Constitucional nº 41/2003, poderá aposentar-se com proventos integrais, correspondentes à totalidade da remuneração do servidor no cargo efetivo em que se der a aposentadoria, na forma da lei, observadas, no caso do professor, as reduções de idade e de tempo de contribuição, desde que atendidas, cumulativamente, as seguintes condições:</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a) 60 anos de idade, se homem, e 55 anos de idade, se mulher;</w:t>
      </w:r>
      <w:r w:rsidRPr="00A822DA">
        <w:rPr>
          <w:rFonts w:ascii="Arial" w:eastAsia="Times New Roman" w:hAnsi="Arial" w:cs="Arial"/>
          <w:color w:val="333333"/>
          <w:sz w:val="24"/>
          <w:szCs w:val="24"/>
          <w:lang w:eastAsia="pt-BR"/>
        </w:rPr>
        <w:br/>
        <w:t>b) 35 anos de tempo de contribuição, se homem, e 30 anos de tempo de contribuição, se mulher;</w:t>
      </w:r>
      <w:r w:rsidRPr="00A822DA">
        <w:rPr>
          <w:rFonts w:ascii="Arial" w:eastAsia="Times New Roman" w:hAnsi="Arial" w:cs="Arial"/>
          <w:color w:val="333333"/>
          <w:sz w:val="24"/>
          <w:szCs w:val="24"/>
          <w:lang w:eastAsia="pt-BR"/>
        </w:rPr>
        <w:br/>
        <w:t>c) 20 anos de efetivo exercício no serviço público em cargo, função ou emprego público, ainda que descontínuo, na Administração direta, indireta, autarquias, ou fundações de qualquer dos entes federativos;</w:t>
      </w:r>
      <w:r w:rsidRPr="00A822DA">
        <w:rPr>
          <w:rFonts w:ascii="Arial" w:eastAsia="Times New Roman" w:hAnsi="Arial" w:cs="Arial"/>
          <w:color w:val="333333"/>
          <w:sz w:val="24"/>
          <w:szCs w:val="24"/>
          <w:lang w:eastAsia="pt-BR"/>
        </w:rPr>
        <w:br/>
        <w:t>d) 10 anos de carreira; e</w:t>
      </w:r>
      <w:r w:rsidRPr="00A822DA">
        <w:rPr>
          <w:rFonts w:ascii="Arial" w:eastAsia="Times New Roman" w:hAnsi="Arial" w:cs="Arial"/>
          <w:color w:val="333333"/>
          <w:sz w:val="24"/>
          <w:szCs w:val="24"/>
          <w:lang w:eastAsia="pt-BR"/>
        </w:rPr>
        <w:br/>
        <w:t xml:space="preserve">e) </w:t>
      </w:r>
      <w:proofErr w:type="gramStart"/>
      <w:r w:rsidRPr="00A822DA">
        <w:rPr>
          <w:rFonts w:ascii="Arial" w:eastAsia="Times New Roman" w:hAnsi="Arial" w:cs="Arial"/>
          <w:color w:val="333333"/>
          <w:sz w:val="24"/>
          <w:szCs w:val="24"/>
          <w:lang w:eastAsia="pt-BR"/>
        </w:rPr>
        <w:t>5</w:t>
      </w:r>
      <w:proofErr w:type="gramEnd"/>
      <w:r w:rsidRPr="00A822DA">
        <w:rPr>
          <w:rFonts w:ascii="Arial" w:eastAsia="Times New Roman" w:hAnsi="Arial" w:cs="Arial"/>
          <w:color w:val="333333"/>
          <w:sz w:val="24"/>
          <w:szCs w:val="24"/>
          <w:lang w:eastAsia="pt-BR"/>
        </w:rPr>
        <w:t xml:space="preserve"> anos de efetivo exercício no cargo em que se der a aposentadoria.</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b/>
          <w:bCs/>
          <w:color w:val="800000"/>
          <w:sz w:val="24"/>
          <w:szCs w:val="24"/>
          <w:lang w:eastAsia="pt-BR"/>
        </w:rPr>
        <w:t>1.3. Art. 3º da Emenda Constitucional nº 47/2005</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xml:space="preserve">1.3.1. </w:t>
      </w:r>
      <w:proofErr w:type="gramStart"/>
      <w:r w:rsidRPr="00A822DA">
        <w:rPr>
          <w:rFonts w:ascii="Arial" w:eastAsia="Times New Roman" w:hAnsi="Arial" w:cs="Arial"/>
          <w:color w:val="333333"/>
          <w:sz w:val="24"/>
          <w:szCs w:val="24"/>
          <w:lang w:eastAsia="pt-BR"/>
        </w:rPr>
        <w:t>O servidor da União, dos Estados, do Distrito Federal, e dos Municípios, incluídas suas autarquias e fundações, que tiver ingressado no serviço público até 16 de dezembro de 1998, poderá aposentar-se</w:t>
      </w:r>
      <w:proofErr w:type="gramEnd"/>
      <w:r w:rsidRPr="00A822DA">
        <w:rPr>
          <w:rFonts w:ascii="Arial" w:eastAsia="Times New Roman" w:hAnsi="Arial" w:cs="Arial"/>
          <w:color w:val="333333"/>
          <w:sz w:val="24"/>
          <w:szCs w:val="24"/>
          <w:lang w:eastAsia="pt-BR"/>
        </w:rPr>
        <w:t xml:space="preserve"> com proventos integrais, desde que preencha, cumulativamente, as seguintes condições:</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a) 35 anos de contribuição, se homem, e 30 anos de contribuição, se mulher;</w:t>
      </w:r>
      <w:r w:rsidRPr="00A822DA">
        <w:rPr>
          <w:rFonts w:ascii="Arial" w:eastAsia="Times New Roman" w:hAnsi="Arial" w:cs="Arial"/>
          <w:color w:val="333333"/>
          <w:sz w:val="24"/>
          <w:szCs w:val="24"/>
          <w:lang w:eastAsia="pt-BR"/>
        </w:rPr>
        <w:br/>
        <w:t>b) 25 anos de efetivo exercício no serviço público em cargo, função ou emprego público, ainda que descontínuo, na Administração direta, indireta, autarquias ou fundações de qualquer dos entes federativos;</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c) 15 anos de carreira;</w:t>
      </w:r>
      <w:r w:rsidRPr="00A822DA">
        <w:rPr>
          <w:rFonts w:ascii="Arial" w:eastAsia="Times New Roman" w:hAnsi="Arial" w:cs="Arial"/>
          <w:color w:val="333333"/>
          <w:sz w:val="24"/>
          <w:szCs w:val="24"/>
          <w:lang w:eastAsia="pt-BR"/>
        </w:rPr>
        <w:br/>
        <w:t xml:space="preserve">d) </w:t>
      </w:r>
      <w:proofErr w:type="gramStart"/>
      <w:r w:rsidRPr="00A822DA">
        <w:rPr>
          <w:rFonts w:ascii="Arial" w:eastAsia="Times New Roman" w:hAnsi="Arial" w:cs="Arial"/>
          <w:color w:val="333333"/>
          <w:sz w:val="24"/>
          <w:szCs w:val="24"/>
          <w:lang w:eastAsia="pt-BR"/>
        </w:rPr>
        <w:t>5</w:t>
      </w:r>
      <w:proofErr w:type="gramEnd"/>
      <w:r w:rsidRPr="00A822DA">
        <w:rPr>
          <w:rFonts w:ascii="Arial" w:eastAsia="Times New Roman" w:hAnsi="Arial" w:cs="Arial"/>
          <w:color w:val="333333"/>
          <w:sz w:val="24"/>
          <w:szCs w:val="24"/>
          <w:lang w:eastAsia="pt-BR"/>
        </w:rPr>
        <w:t xml:space="preserve"> anos no cargo em que se der a aposentadoria; e</w:t>
      </w:r>
      <w:r w:rsidRPr="00A822DA">
        <w:rPr>
          <w:rFonts w:ascii="Arial" w:eastAsia="Times New Roman" w:hAnsi="Arial" w:cs="Arial"/>
          <w:color w:val="333333"/>
          <w:sz w:val="24"/>
          <w:szCs w:val="24"/>
          <w:lang w:eastAsia="pt-BR"/>
        </w:rPr>
        <w:br/>
        <w:t>e) Idade mínima resultante da redução, relativamente aos limites fixados na alínea “a” do inciso III do §1º do Art. 40 da Constituição Federal de 1988, com a redação dada pela Emenda Constitucional nº 20/1998 (60 anos de idade, se homem, 55 anos de idade, se mulher), de um ano de idade para cada ano de contribuição que exceder a condição prevista na alínea “a” deste subitem.</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1.3.2. A redução de que trata a alínea “e” do subitem anterior não se aplica ao professor amparado pelo § 5º do Art. 40 da Constituição Federal de 1988, com a redação dada pela Emenda Constitucional nº 20/98.</w:t>
      </w:r>
    </w:p>
    <w:p w:rsidR="00A822DA" w:rsidRPr="00A822DA" w:rsidRDefault="00A822DA" w:rsidP="00A822DA">
      <w:pPr>
        <w:shd w:val="clear" w:color="auto" w:fill="FFFFFF"/>
        <w:jc w:val="both"/>
        <w:textAlignment w:val="baseline"/>
        <w:rPr>
          <w:rFonts w:ascii="Arial" w:eastAsia="Times New Roman" w:hAnsi="Arial" w:cs="Arial"/>
          <w:color w:val="333333"/>
          <w:sz w:val="24"/>
          <w:szCs w:val="24"/>
          <w:lang w:eastAsia="pt-BR"/>
        </w:rPr>
      </w:pPr>
      <w:r w:rsidRPr="00A822DA">
        <w:rPr>
          <w:rFonts w:ascii="Arial" w:eastAsia="Times New Roman" w:hAnsi="Arial" w:cs="Arial"/>
          <w:color w:val="333333"/>
          <w:sz w:val="24"/>
          <w:szCs w:val="24"/>
          <w:lang w:eastAsia="pt-BR"/>
        </w:rPr>
        <w:t> </w:t>
      </w:r>
    </w:p>
    <w:p w:rsidR="003D3417" w:rsidRDefault="00A822DA"/>
    <w:sectPr w:rsidR="003D3417" w:rsidSect="00753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22DA"/>
    <w:rsid w:val="0005544C"/>
    <w:rsid w:val="00074E84"/>
    <w:rsid w:val="00261FE6"/>
    <w:rsid w:val="00637E21"/>
    <w:rsid w:val="00700302"/>
    <w:rsid w:val="007538D4"/>
    <w:rsid w:val="00A822DA"/>
    <w:rsid w:val="00BF12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D4"/>
  </w:style>
  <w:style w:type="paragraph" w:styleId="Ttulo1">
    <w:name w:val="heading 1"/>
    <w:basedOn w:val="Normal"/>
    <w:link w:val="Ttulo1Char"/>
    <w:uiPriority w:val="9"/>
    <w:qFormat/>
    <w:rsid w:val="00A822DA"/>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22DA"/>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A822DA"/>
    <w:rPr>
      <w:b/>
      <w:bCs/>
    </w:rPr>
  </w:style>
</w:styles>
</file>

<file path=word/webSettings.xml><?xml version="1.0" encoding="utf-8"?>
<w:webSettings xmlns:r="http://schemas.openxmlformats.org/officeDocument/2006/relationships" xmlns:w="http://schemas.openxmlformats.org/wordprocessingml/2006/main">
  <w:divs>
    <w:div w:id="791556462">
      <w:bodyDiv w:val="1"/>
      <w:marLeft w:val="0"/>
      <w:marRight w:val="0"/>
      <w:marTop w:val="0"/>
      <w:marBottom w:val="0"/>
      <w:divBdr>
        <w:top w:val="none" w:sz="0" w:space="0" w:color="auto"/>
        <w:left w:val="none" w:sz="0" w:space="0" w:color="auto"/>
        <w:bottom w:val="none" w:sz="0" w:space="0" w:color="auto"/>
        <w:right w:val="none" w:sz="0" w:space="0" w:color="auto"/>
      </w:divBdr>
      <w:divsChild>
        <w:div w:id="1997486599">
          <w:marLeft w:val="0"/>
          <w:marRight w:val="0"/>
          <w:marTop w:val="0"/>
          <w:marBottom w:val="0"/>
          <w:divBdr>
            <w:top w:val="none" w:sz="0" w:space="0" w:color="auto"/>
            <w:left w:val="none" w:sz="0" w:space="0" w:color="auto"/>
            <w:bottom w:val="none" w:sz="0" w:space="0" w:color="auto"/>
            <w:right w:val="none" w:sz="0" w:space="0" w:color="auto"/>
          </w:divBdr>
          <w:divsChild>
            <w:div w:id="1246183845">
              <w:marLeft w:val="0"/>
              <w:marRight w:val="0"/>
              <w:marTop w:val="0"/>
              <w:marBottom w:val="0"/>
              <w:divBdr>
                <w:top w:val="none" w:sz="0" w:space="0" w:color="auto"/>
                <w:left w:val="none" w:sz="0" w:space="0" w:color="auto"/>
                <w:bottom w:val="none" w:sz="0" w:space="0" w:color="auto"/>
                <w:right w:val="none" w:sz="0" w:space="0" w:color="auto"/>
              </w:divBdr>
              <w:divsChild>
                <w:div w:id="245001459">
                  <w:marLeft w:val="0"/>
                  <w:marRight w:val="0"/>
                  <w:marTop w:val="0"/>
                  <w:marBottom w:val="0"/>
                  <w:divBdr>
                    <w:top w:val="none" w:sz="0" w:space="0" w:color="auto"/>
                    <w:left w:val="none" w:sz="0" w:space="0" w:color="auto"/>
                    <w:bottom w:val="none" w:sz="0" w:space="0" w:color="auto"/>
                    <w:right w:val="none" w:sz="0" w:space="0" w:color="auto"/>
                  </w:divBdr>
                  <w:divsChild>
                    <w:div w:id="1915822443">
                      <w:marLeft w:val="0"/>
                      <w:marRight w:val="0"/>
                      <w:marTop w:val="0"/>
                      <w:marBottom w:val="0"/>
                      <w:divBdr>
                        <w:top w:val="none" w:sz="0" w:space="0" w:color="auto"/>
                        <w:left w:val="none" w:sz="0" w:space="0" w:color="auto"/>
                        <w:bottom w:val="none" w:sz="0" w:space="0" w:color="auto"/>
                        <w:right w:val="none" w:sz="0" w:space="0" w:color="auto"/>
                      </w:divBdr>
                      <w:divsChild>
                        <w:div w:id="940066982">
                          <w:marLeft w:val="0"/>
                          <w:marRight w:val="0"/>
                          <w:marTop w:val="0"/>
                          <w:marBottom w:val="0"/>
                          <w:divBdr>
                            <w:top w:val="none" w:sz="0" w:space="0" w:color="auto"/>
                            <w:left w:val="none" w:sz="0" w:space="0" w:color="auto"/>
                            <w:bottom w:val="none" w:sz="0" w:space="0" w:color="auto"/>
                            <w:right w:val="none" w:sz="0" w:space="0" w:color="auto"/>
                          </w:divBdr>
                          <w:divsChild>
                            <w:div w:id="19087219">
                              <w:marLeft w:val="0"/>
                              <w:marRight w:val="0"/>
                              <w:marTop w:val="0"/>
                              <w:marBottom w:val="75"/>
                              <w:divBdr>
                                <w:top w:val="none" w:sz="0" w:space="0" w:color="auto"/>
                                <w:left w:val="none" w:sz="0" w:space="0" w:color="auto"/>
                                <w:bottom w:val="none" w:sz="0" w:space="0" w:color="auto"/>
                                <w:right w:val="none" w:sz="0" w:space="0" w:color="auto"/>
                              </w:divBdr>
                            </w:div>
                            <w:div w:id="2092189525">
                              <w:marLeft w:val="0"/>
                              <w:marRight w:val="0"/>
                              <w:marTop w:val="0"/>
                              <w:marBottom w:val="0"/>
                              <w:divBdr>
                                <w:top w:val="none" w:sz="0" w:space="0" w:color="auto"/>
                                <w:left w:val="none" w:sz="0" w:space="0" w:color="auto"/>
                                <w:bottom w:val="none" w:sz="0" w:space="0" w:color="auto"/>
                                <w:right w:val="none" w:sz="0" w:space="0" w:color="auto"/>
                              </w:divBdr>
                              <w:divsChild>
                                <w:div w:id="921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1504">
                          <w:marLeft w:val="0"/>
                          <w:marRight w:val="0"/>
                          <w:marTop w:val="0"/>
                          <w:marBottom w:val="0"/>
                          <w:divBdr>
                            <w:top w:val="none" w:sz="0" w:space="0" w:color="auto"/>
                            <w:left w:val="none" w:sz="0" w:space="0" w:color="auto"/>
                            <w:bottom w:val="none" w:sz="0" w:space="0" w:color="auto"/>
                            <w:right w:val="none" w:sz="0" w:space="0" w:color="auto"/>
                          </w:divBdr>
                          <w:divsChild>
                            <w:div w:id="577323794">
                              <w:marLeft w:val="0"/>
                              <w:marRight w:val="0"/>
                              <w:marTop w:val="0"/>
                              <w:marBottom w:val="75"/>
                              <w:divBdr>
                                <w:top w:val="none" w:sz="0" w:space="0" w:color="auto"/>
                                <w:left w:val="none" w:sz="0" w:space="0" w:color="auto"/>
                                <w:bottom w:val="none" w:sz="0" w:space="0" w:color="auto"/>
                                <w:right w:val="none" w:sz="0" w:space="0" w:color="auto"/>
                              </w:divBdr>
                            </w:div>
                            <w:div w:id="279264418">
                              <w:marLeft w:val="0"/>
                              <w:marRight w:val="0"/>
                              <w:marTop w:val="0"/>
                              <w:marBottom w:val="0"/>
                              <w:divBdr>
                                <w:top w:val="none" w:sz="0" w:space="0" w:color="auto"/>
                                <w:left w:val="none" w:sz="0" w:space="0" w:color="auto"/>
                                <w:bottom w:val="none" w:sz="0" w:space="0" w:color="auto"/>
                                <w:right w:val="none" w:sz="0" w:space="0" w:color="auto"/>
                              </w:divBdr>
                              <w:divsChild>
                                <w:div w:id="955134750">
                                  <w:marLeft w:val="0"/>
                                  <w:marRight w:val="0"/>
                                  <w:marTop w:val="0"/>
                                  <w:marBottom w:val="0"/>
                                  <w:divBdr>
                                    <w:top w:val="none" w:sz="0" w:space="0" w:color="auto"/>
                                    <w:left w:val="none" w:sz="0" w:space="0" w:color="auto"/>
                                    <w:bottom w:val="none" w:sz="0" w:space="0" w:color="auto"/>
                                    <w:right w:val="none" w:sz="0" w:space="0" w:color="auto"/>
                                  </w:divBdr>
                                  <w:divsChild>
                                    <w:div w:id="613557888">
                                      <w:marLeft w:val="600"/>
                                      <w:marRight w:val="0"/>
                                      <w:marTop w:val="0"/>
                                      <w:marBottom w:val="0"/>
                                      <w:divBdr>
                                        <w:top w:val="none" w:sz="0" w:space="0" w:color="auto"/>
                                        <w:left w:val="none" w:sz="0" w:space="0" w:color="auto"/>
                                        <w:bottom w:val="none" w:sz="0" w:space="0" w:color="auto"/>
                                        <w:right w:val="none" w:sz="0" w:space="0" w:color="auto"/>
                                      </w:divBdr>
                                    </w:div>
                                    <w:div w:id="63453141">
                                      <w:marLeft w:val="1200"/>
                                      <w:marRight w:val="0"/>
                                      <w:marTop w:val="0"/>
                                      <w:marBottom w:val="0"/>
                                      <w:divBdr>
                                        <w:top w:val="none" w:sz="0" w:space="0" w:color="auto"/>
                                        <w:left w:val="none" w:sz="0" w:space="0" w:color="auto"/>
                                        <w:bottom w:val="none" w:sz="0" w:space="0" w:color="auto"/>
                                        <w:right w:val="none" w:sz="0" w:space="0" w:color="auto"/>
                                      </w:divBdr>
                                    </w:div>
                                    <w:div w:id="207183057">
                                      <w:marLeft w:val="1800"/>
                                      <w:marRight w:val="0"/>
                                      <w:marTop w:val="0"/>
                                      <w:marBottom w:val="0"/>
                                      <w:divBdr>
                                        <w:top w:val="none" w:sz="0" w:space="0" w:color="auto"/>
                                        <w:left w:val="none" w:sz="0" w:space="0" w:color="auto"/>
                                        <w:bottom w:val="none" w:sz="0" w:space="0" w:color="auto"/>
                                        <w:right w:val="none" w:sz="0" w:space="0" w:color="auto"/>
                                      </w:divBdr>
                                    </w:div>
                                    <w:div w:id="1821925220">
                                      <w:marLeft w:val="2400"/>
                                      <w:marRight w:val="0"/>
                                      <w:marTop w:val="0"/>
                                      <w:marBottom w:val="0"/>
                                      <w:divBdr>
                                        <w:top w:val="none" w:sz="0" w:space="0" w:color="auto"/>
                                        <w:left w:val="none" w:sz="0" w:space="0" w:color="auto"/>
                                        <w:bottom w:val="none" w:sz="0" w:space="0" w:color="auto"/>
                                        <w:right w:val="none" w:sz="0" w:space="0" w:color="auto"/>
                                      </w:divBdr>
                                    </w:div>
                                    <w:div w:id="593444639">
                                      <w:marLeft w:val="1200"/>
                                      <w:marRight w:val="0"/>
                                      <w:marTop w:val="0"/>
                                      <w:marBottom w:val="0"/>
                                      <w:divBdr>
                                        <w:top w:val="none" w:sz="0" w:space="0" w:color="auto"/>
                                        <w:left w:val="none" w:sz="0" w:space="0" w:color="auto"/>
                                        <w:bottom w:val="none" w:sz="0" w:space="0" w:color="auto"/>
                                        <w:right w:val="none" w:sz="0" w:space="0" w:color="auto"/>
                                      </w:divBdr>
                                    </w:div>
                                    <w:div w:id="712733871">
                                      <w:marLeft w:val="1200"/>
                                      <w:marRight w:val="0"/>
                                      <w:marTop w:val="0"/>
                                      <w:marBottom w:val="0"/>
                                      <w:divBdr>
                                        <w:top w:val="none" w:sz="0" w:space="0" w:color="auto"/>
                                        <w:left w:val="none" w:sz="0" w:space="0" w:color="auto"/>
                                        <w:bottom w:val="none" w:sz="0" w:space="0" w:color="auto"/>
                                        <w:right w:val="none" w:sz="0" w:space="0" w:color="auto"/>
                                      </w:divBdr>
                                    </w:div>
                                    <w:div w:id="81612060">
                                      <w:marLeft w:val="1800"/>
                                      <w:marRight w:val="0"/>
                                      <w:marTop w:val="0"/>
                                      <w:marBottom w:val="0"/>
                                      <w:divBdr>
                                        <w:top w:val="none" w:sz="0" w:space="0" w:color="auto"/>
                                        <w:left w:val="none" w:sz="0" w:space="0" w:color="auto"/>
                                        <w:bottom w:val="none" w:sz="0" w:space="0" w:color="auto"/>
                                        <w:right w:val="none" w:sz="0" w:space="0" w:color="auto"/>
                                      </w:divBdr>
                                    </w:div>
                                    <w:div w:id="1268390182">
                                      <w:marLeft w:val="1200"/>
                                      <w:marRight w:val="0"/>
                                      <w:marTop w:val="0"/>
                                      <w:marBottom w:val="0"/>
                                      <w:divBdr>
                                        <w:top w:val="none" w:sz="0" w:space="0" w:color="auto"/>
                                        <w:left w:val="none" w:sz="0" w:space="0" w:color="auto"/>
                                        <w:bottom w:val="none" w:sz="0" w:space="0" w:color="auto"/>
                                        <w:right w:val="none" w:sz="0" w:space="0" w:color="auto"/>
                                      </w:divBdr>
                                    </w:div>
                                    <w:div w:id="1384865586">
                                      <w:marLeft w:val="1200"/>
                                      <w:marRight w:val="0"/>
                                      <w:marTop w:val="0"/>
                                      <w:marBottom w:val="0"/>
                                      <w:divBdr>
                                        <w:top w:val="none" w:sz="0" w:space="0" w:color="auto"/>
                                        <w:left w:val="none" w:sz="0" w:space="0" w:color="auto"/>
                                        <w:bottom w:val="none" w:sz="0" w:space="0" w:color="auto"/>
                                        <w:right w:val="none" w:sz="0" w:space="0" w:color="auto"/>
                                      </w:divBdr>
                                    </w:div>
                                    <w:div w:id="599293223">
                                      <w:marLeft w:val="1200"/>
                                      <w:marRight w:val="0"/>
                                      <w:marTop w:val="0"/>
                                      <w:marBottom w:val="0"/>
                                      <w:divBdr>
                                        <w:top w:val="none" w:sz="0" w:space="0" w:color="auto"/>
                                        <w:left w:val="none" w:sz="0" w:space="0" w:color="auto"/>
                                        <w:bottom w:val="none" w:sz="0" w:space="0" w:color="auto"/>
                                        <w:right w:val="none" w:sz="0" w:space="0" w:color="auto"/>
                                      </w:divBdr>
                                    </w:div>
                                    <w:div w:id="1553230623">
                                      <w:marLeft w:val="1200"/>
                                      <w:marRight w:val="0"/>
                                      <w:marTop w:val="0"/>
                                      <w:marBottom w:val="0"/>
                                      <w:divBdr>
                                        <w:top w:val="none" w:sz="0" w:space="0" w:color="auto"/>
                                        <w:left w:val="none" w:sz="0" w:space="0" w:color="auto"/>
                                        <w:bottom w:val="none" w:sz="0" w:space="0" w:color="auto"/>
                                        <w:right w:val="none" w:sz="0" w:space="0" w:color="auto"/>
                                      </w:divBdr>
                                    </w:div>
                                    <w:div w:id="688213708">
                                      <w:marLeft w:val="1200"/>
                                      <w:marRight w:val="0"/>
                                      <w:marTop w:val="0"/>
                                      <w:marBottom w:val="0"/>
                                      <w:divBdr>
                                        <w:top w:val="none" w:sz="0" w:space="0" w:color="auto"/>
                                        <w:left w:val="none" w:sz="0" w:space="0" w:color="auto"/>
                                        <w:bottom w:val="none" w:sz="0" w:space="0" w:color="auto"/>
                                        <w:right w:val="none" w:sz="0" w:space="0" w:color="auto"/>
                                      </w:divBdr>
                                    </w:div>
                                    <w:div w:id="354426059">
                                      <w:marLeft w:val="1200"/>
                                      <w:marRight w:val="0"/>
                                      <w:marTop w:val="0"/>
                                      <w:marBottom w:val="0"/>
                                      <w:divBdr>
                                        <w:top w:val="none" w:sz="0" w:space="0" w:color="auto"/>
                                        <w:left w:val="none" w:sz="0" w:space="0" w:color="auto"/>
                                        <w:bottom w:val="none" w:sz="0" w:space="0" w:color="auto"/>
                                        <w:right w:val="none" w:sz="0" w:space="0" w:color="auto"/>
                                      </w:divBdr>
                                    </w:div>
                                    <w:div w:id="810563540">
                                      <w:marLeft w:val="1200"/>
                                      <w:marRight w:val="0"/>
                                      <w:marTop w:val="0"/>
                                      <w:marBottom w:val="0"/>
                                      <w:divBdr>
                                        <w:top w:val="none" w:sz="0" w:space="0" w:color="auto"/>
                                        <w:left w:val="none" w:sz="0" w:space="0" w:color="auto"/>
                                        <w:bottom w:val="none" w:sz="0" w:space="0" w:color="auto"/>
                                        <w:right w:val="none" w:sz="0" w:space="0" w:color="auto"/>
                                      </w:divBdr>
                                    </w:div>
                                    <w:div w:id="1575510026">
                                      <w:marLeft w:val="1200"/>
                                      <w:marRight w:val="0"/>
                                      <w:marTop w:val="0"/>
                                      <w:marBottom w:val="0"/>
                                      <w:divBdr>
                                        <w:top w:val="none" w:sz="0" w:space="0" w:color="auto"/>
                                        <w:left w:val="none" w:sz="0" w:space="0" w:color="auto"/>
                                        <w:bottom w:val="none" w:sz="0" w:space="0" w:color="auto"/>
                                        <w:right w:val="none" w:sz="0" w:space="0" w:color="auto"/>
                                      </w:divBdr>
                                    </w:div>
                                    <w:div w:id="2015104477">
                                      <w:marLeft w:val="600"/>
                                      <w:marRight w:val="0"/>
                                      <w:marTop w:val="0"/>
                                      <w:marBottom w:val="0"/>
                                      <w:divBdr>
                                        <w:top w:val="none" w:sz="0" w:space="0" w:color="auto"/>
                                        <w:left w:val="none" w:sz="0" w:space="0" w:color="auto"/>
                                        <w:bottom w:val="none" w:sz="0" w:space="0" w:color="auto"/>
                                        <w:right w:val="none" w:sz="0" w:space="0" w:color="auto"/>
                                      </w:divBdr>
                                    </w:div>
                                    <w:div w:id="1654529660">
                                      <w:marLeft w:val="600"/>
                                      <w:marRight w:val="0"/>
                                      <w:marTop w:val="0"/>
                                      <w:marBottom w:val="0"/>
                                      <w:divBdr>
                                        <w:top w:val="none" w:sz="0" w:space="0" w:color="auto"/>
                                        <w:left w:val="none" w:sz="0" w:space="0" w:color="auto"/>
                                        <w:bottom w:val="none" w:sz="0" w:space="0" w:color="auto"/>
                                        <w:right w:val="none" w:sz="0" w:space="0" w:color="auto"/>
                                      </w:divBdr>
                                    </w:div>
                                    <w:div w:id="2078627945">
                                      <w:marLeft w:val="1200"/>
                                      <w:marRight w:val="0"/>
                                      <w:marTop w:val="0"/>
                                      <w:marBottom w:val="0"/>
                                      <w:divBdr>
                                        <w:top w:val="none" w:sz="0" w:space="0" w:color="auto"/>
                                        <w:left w:val="none" w:sz="0" w:space="0" w:color="auto"/>
                                        <w:bottom w:val="none" w:sz="0" w:space="0" w:color="auto"/>
                                        <w:right w:val="none" w:sz="0" w:space="0" w:color="auto"/>
                                      </w:divBdr>
                                    </w:div>
                                    <w:div w:id="1706640167">
                                      <w:marLeft w:val="1800"/>
                                      <w:marRight w:val="0"/>
                                      <w:marTop w:val="0"/>
                                      <w:marBottom w:val="0"/>
                                      <w:divBdr>
                                        <w:top w:val="none" w:sz="0" w:space="0" w:color="auto"/>
                                        <w:left w:val="none" w:sz="0" w:space="0" w:color="auto"/>
                                        <w:bottom w:val="none" w:sz="0" w:space="0" w:color="auto"/>
                                        <w:right w:val="none" w:sz="0" w:space="0" w:color="auto"/>
                                      </w:divBdr>
                                    </w:div>
                                    <w:div w:id="1575359355">
                                      <w:marLeft w:val="600"/>
                                      <w:marRight w:val="0"/>
                                      <w:marTop w:val="0"/>
                                      <w:marBottom w:val="0"/>
                                      <w:divBdr>
                                        <w:top w:val="none" w:sz="0" w:space="0" w:color="auto"/>
                                        <w:left w:val="none" w:sz="0" w:space="0" w:color="auto"/>
                                        <w:bottom w:val="none" w:sz="0" w:space="0" w:color="auto"/>
                                        <w:right w:val="none" w:sz="0" w:space="0" w:color="auto"/>
                                      </w:divBdr>
                                    </w:div>
                                    <w:div w:id="1752698252">
                                      <w:marLeft w:val="600"/>
                                      <w:marRight w:val="0"/>
                                      <w:marTop w:val="0"/>
                                      <w:marBottom w:val="0"/>
                                      <w:divBdr>
                                        <w:top w:val="none" w:sz="0" w:space="0" w:color="auto"/>
                                        <w:left w:val="none" w:sz="0" w:space="0" w:color="auto"/>
                                        <w:bottom w:val="none" w:sz="0" w:space="0" w:color="auto"/>
                                        <w:right w:val="none" w:sz="0" w:space="0" w:color="auto"/>
                                      </w:divBdr>
                                    </w:div>
                                    <w:div w:id="1136484384">
                                      <w:marLeft w:val="1200"/>
                                      <w:marRight w:val="0"/>
                                      <w:marTop w:val="0"/>
                                      <w:marBottom w:val="0"/>
                                      <w:divBdr>
                                        <w:top w:val="none" w:sz="0" w:space="0" w:color="auto"/>
                                        <w:left w:val="none" w:sz="0" w:space="0" w:color="auto"/>
                                        <w:bottom w:val="none" w:sz="0" w:space="0" w:color="auto"/>
                                        <w:right w:val="none" w:sz="0" w:space="0" w:color="auto"/>
                                      </w:divBdr>
                                    </w:div>
                                    <w:div w:id="1492062021">
                                      <w:marLeft w:val="1800"/>
                                      <w:marRight w:val="0"/>
                                      <w:marTop w:val="0"/>
                                      <w:marBottom w:val="0"/>
                                      <w:divBdr>
                                        <w:top w:val="none" w:sz="0" w:space="0" w:color="auto"/>
                                        <w:left w:val="none" w:sz="0" w:space="0" w:color="auto"/>
                                        <w:bottom w:val="none" w:sz="0" w:space="0" w:color="auto"/>
                                        <w:right w:val="none" w:sz="0" w:space="0" w:color="auto"/>
                                      </w:divBdr>
                                    </w:div>
                                    <w:div w:id="1605335593">
                                      <w:marLeft w:val="1800"/>
                                      <w:marRight w:val="0"/>
                                      <w:marTop w:val="0"/>
                                      <w:marBottom w:val="0"/>
                                      <w:divBdr>
                                        <w:top w:val="none" w:sz="0" w:space="0" w:color="auto"/>
                                        <w:left w:val="none" w:sz="0" w:space="0" w:color="auto"/>
                                        <w:bottom w:val="none" w:sz="0" w:space="0" w:color="auto"/>
                                        <w:right w:val="none" w:sz="0" w:space="0" w:color="auto"/>
                                      </w:divBdr>
                                    </w:div>
                                    <w:div w:id="409544957">
                                      <w:marLeft w:val="1200"/>
                                      <w:marRight w:val="0"/>
                                      <w:marTop w:val="0"/>
                                      <w:marBottom w:val="0"/>
                                      <w:divBdr>
                                        <w:top w:val="none" w:sz="0" w:space="0" w:color="auto"/>
                                        <w:left w:val="none" w:sz="0" w:space="0" w:color="auto"/>
                                        <w:bottom w:val="none" w:sz="0" w:space="0" w:color="auto"/>
                                        <w:right w:val="none" w:sz="0" w:space="0" w:color="auto"/>
                                      </w:divBdr>
                                    </w:div>
                                    <w:div w:id="172690671">
                                      <w:marLeft w:val="1200"/>
                                      <w:marRight w:val="0"/>
                                      <w:marTop w:val="0"/>
                                      <w:marBottom w:val="0"/>
                                      <w:divBdr>
                                        <w:top w:val="none" w:sz="0" w:space="0" w:color="auto"/>
                                        <w:left w:val="none" w:sz="0" w:space="0" w:color="auto"/>
                                        <w:bottom w:val="none" w:sz="0" w:space="0" w:color="auto"/>
                                        <w:right w:val="none" w:sz="0" w:space="0" w:color="auto"/>
                                      </w:divBdr>
                                    </w:div>
                                    <w:div w:id="10476779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4504</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Rosaura204942014</dc:creator>
  <cp:lastModifiedBy>Rosaura204942014</cp:lastModifiedBy>
  <cp:revision>1</cp:revision>
  <dcterms:created xsi:type="dcterms:W3CDTF">2019-04-30T11:39:00Z</dcterms:created>
  <dcterms:modified xsi:type="dcterms:W3CDTF">2019-04-30T11:40:00Z</dcterms:modified>
</cp:coreProperties>
</file>